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5E869CDC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C618E0">
        <w:rPr>
          <w:rFonts w:ascii="Times New Roman" w:hAnsi="Times New Roman" w:cs="Times New Roman"/>
          <w:b/>
          <w:sz w:val="72"/>
          <w:lang w:val="tg-Cyrl-TJ"/>
        </w:rPr>
        <w:t>2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67923FA9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C618E0" w:rsidRPr="00C618E0">
        <w:rPr>
          <w:rFonts w:ascii="Times New Roman" w:hAnsi="Times New Roman" w:cs="Times New Roman"/>
          <w:sz w:val="32"/>
          <w:szCs w:val="24"/>
          <w:lang w:val="tg-Cyrl-TJ"/>
        </w:rPr>
        <w:t>Определение емкости конденсатора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618E0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2026-09-14T09:16:00Z</dcterms:created>
  <dcterms:modified xsi:type="dcterms:W3CDTF">2026-09-14T09:16:00Z</dcterms:modified>
</cp:coreProperties>
</file>